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5BDF" w14:textId="77777777" w:rsidR="005F1712" w:rsidRPr="005F1712" w:rsidRDefault="005F1712" w:rsidP="005F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в сфере обеспечения антитеррористической защищенности отдельных объектов (территорий)</w:t>
      </w:r>
    </w:p>
    <w:p w14:paraId="3B4F69A8" w14:textId="77777777" w:rsidR="005F1712" w:rsidRPr="005F1712" w:rsidRDefault="005F1712" w:rsidP="005F1712"/>
    <w:p w14:paraId="70951E61" w14:textId="77777777" w:rsidR="005F1712" w:rsidRPr="005F1712" w:rsidRDefault="005F1712" w:rsidP="005F17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71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05.03.2022 № 289 «О внесении изменений в некоторые акты Правительства Российской Федерации в сфере обеспечения антитеррористический защищенности объектов (территорий)» внесены коррективы в требования к антитеррористической защищенности объектов образования, спорта, здравоохранения, культуры, отдыха детей и их оздоровления, гостиниц и иных средств размещения, торговых объектов.</w:t>
      </w:r>
    </w:p>
    <w:p w14:paraId="23BB72F7" w14:textId="77777777" w:rsidR="005F1712" w:rsidRPr="005F1712" w:rsidRDefault="005F1712" w:rsidP="005F17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712">
        <w:rPr>
          <w:rFonts w:ascii="Times New Roman" w:hAnsi="Times New Roman" w:cs="Times New Roman"/>
          <w:sz w:val="24"/>
          <w:szCs w:val="24"/>
        </w:rPr>
        <w:t>Изменения в нормативных правовых актах касаются оценки последствий террористического акта на объекте. Основным критерием для присвоения категории опасности объекту теперь становится прогнозный показатель количества жертв и пострадавших, которые могут погибнуть или получить вред здоровью. Изменены формы паспортов безопасности объектов (территорий).</w:t>
      </w:r>
    </w:p>
    <w:p w14:paraId="69362DCB" w14:textId="77777777" w:rsidR="005F1712" w:rsidRPr="005F1712" w:rsidRDefault="005F1712" w:rsidP="005F17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712">
        <w:rPr>
          <w:rFonts w:ascii="Times New Roman" w:hAnsi="Times New Roman" w:cs="Times New Roman"/>
          <w:sz w:val="24"/>
          <w:szCs w:val="24"/>
        </w:rPr>
        <w:t>Кроме того, ключевыми изменениями новой редакции постановления Правительства Российской Федерации от 14.04.2017 № 447 «Об утверждении требований к антитеррористической защищенности гостиниц и иных средств размещения и формы паспорта безопасности этих объектов» явились расширение круга должностных лиц ФСБ России, согласовывающих паспорта безопасности, уточнение условий для актуализации паспорта безопасности.</w:t>
      </w:r>
    </w:p>
    <w:p w14:paraId="5E87AA33" w14:textId="77777777" w:rsidR="005F1712" w:rsidRPr="005F1712" w:rsidRDefault="005F1712" w:rsidP="005F17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712">
        <w:rPr>
          <w:rFonts w:ascii="Times New Roman" w:hAnsi="Times New Roman" w:cs="Times New Roman"/>
          <w:sz w:val="24"/>
          <w:szCs w:val="24"/>
        </w:rPr>
        <w:t>В отношении объектов (территорий), которым присвоена категория или паспорта безопасности, которых утверждены до вступления в силу постановления Правительства РФ № 289 (до 13.03.2022), категорирование объектов (территорий) или внесение изменений в соответствующие паспорта безопасности до наступления оснований для их актуализации проводится по решению правообладателей указанных объектов (территорий).</w:t>
      </w:r>
    </w:p>
    <w:p w14:paraId="15993E1F" w14:textId="77777777" w:rsidR="005F1712" w:rsidRPr="005F1712" w:rsidRDefault="005F1712" w:rsidP="005F17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1712">
        <w:rPr>
          <w:rFonts w:ascii="Times New Roman" w:hAnsi="Times New Roman" w:cs="Times New Roman"/>
          <w:sz w:val="24"/>
          <w:szCs w:val="24"/>
        </w:rPr>
        <w:t>За нарушение требований законодательства в сфере обеспечения антитеррористической защищенности отдельных объектов (территорий) предусмотрена административная ответственность по ст. 20.35 КоАП РФ.</w:t>
      </w:r>
    </w:p>
    <w:p w14:paraId="32F0EBB4" w14:textId="77777777" w:rsidR="005F1712" w:rsidRPr="005F1712" w:rsidRDefault="005F1712" w:rsidP="005F1712">
      <w:pPr>
        <w:rPr>
          <w:rFonts w:ascii="Times New Roman" w:hAnsi="Times New Roman" w:cs="Times New Roman"/>
          <w:sz w:val="24"/>
          <w:szCs w:val="24"/>
        </w:rPr>
      </w:pPr>
    </w:p>
    <w:p w14:paraId="5F8F13F5" w14:textId="77777777" w:rsidR="005F1712" w:rsidRPr="005F1712" w:rsidRDefault="005F1712" w:rsidP="005F1712">
      <w:pPr>
        <w:rPr>
          <w:rFonts w:ascii="Times New Roman" w:hAnsi="Times New Roman" w:cs="Times New Roman"/>
          <w:sz w:val="24"/>
          <w:szCs w:val="24"/>
        </w:rPr>
      </w:pPr>
      <w:r w:rsidRPr="005F1712">
        <w:rPr>
          <w:rFonts w:ascii="Times New Roman" w:hAnsi="Times New Roman" w:cs="Times New Roman"/>
          <w:sz w:val="24"/>
          <w:szCs w:val="24"/>
        </w:rPr>
        <w:t xml:space="preserve">Помощник прокурора района                                                                                 И.В. Полещук </w:t>
      </w:r>
    </w:p>
    <w:p w14:paraId="36BE2A5D" w14:textId="77777777" w:rsidR="004D7531" w:rsidRDefault="004D7531">
      <w:bookmarkStart w:id="0" w:name="_GoBack"/>
      <w:bookmarkEnd w:id="0"/>
    </w:p>
    <w:sectPr w:rsidR="004D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09"/>
    <w:rsid w:val="004D7531"/>
    <w:rsid w:val="005F1712"/>
    <w:rsid w:val="006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D42F-EF78-4021-B09D-1164AC26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Стеблецова Инна Владимировна</dc:creator>
  <cp:keywords/>
  <dc:description/>
  <cp:lastModifiedBy>Стеблецова Инна Владимировна</cp:lastModifiedBy>
  <cp:revision>2</cp:revision>
  <dcterms:created xsi:type="dcterms:W3CDTF">2022-12-23T08:26:00Z</dcterms:created>
  <dcterms:modified xsi:type="dcterms:W3CDTF">2022-12-23T08:26:00Z</dcterms:modified>
</cp:coreProperties>
</file>