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 xml:space="preserve">РОССИЙСКАЯ Ф Е Д Е </w:t>
      </w:r>
      <w:proofErr w:type="gramStart"/>
      <w:r w:rsidRPr="00103C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3CDA">
        <w:rPr>
          <w:rFonts w:ascii="Times New Roman" w:hAnsi="Times New Roman" w:cs="Times New Roman"/>
          <w:sz w:val="28"/>
          <w:szCs w:val="28"/>
        </w:rPr>
        <w:t xml:space="preserve"> А Ц И 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558E" w:rsidRPr="00103CDA" w:rsidRDefault="00510CA6" w:rsidP="00103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393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B23930">
        <w:rPr>
          <w:rFonts w:ascii="Times New Roman" w:hAnsi="Times New Roman" w:cs="Times New Roman"/>
          <w:sz w:val="28"/>
          <w:szCs w:val="28"/>
        </w:rPr>
        <w:t>10</w:t>
      </w:r>
      <w:r w:rsidR="00EC37E5">
        <w:rPr>
          <w:rFonts w:ascii="Times New Roman" w:hAnsi="Times New Roman" w:cs="Times New Roman"/>
          <w:sz w:val="28"/>
          <w:szCs w:val="28"/>
        </w:rPr>
        <w:t>.</w:t>
      </w:r>
      <w:r w:rsidR="00103560">
        <w:rPr>
          <w:rFonts w:ascii="Times New Roman" w:hAnsi="Times New Roman" w:cs="Times New Roman"/>
          <w:sz w:val="28"/>
          <w:szCs w:val="28"/>
        </w:rPr>
        <w:t>2022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               п. Прутск</w:t>
      </w:r>
      <w:r w:rsidR="00DF195A">
        <w:rPr>
          <w:rFonts w:ascii="Times New Roman" w:hAnsi="Times New Roman" w:cs="Times New Roman"/>
          <w:sz w:val="28"/>
          <w:szCs w:val="28"/>
        </w:rPr>
        <w:t xml:space="preserve">ой                           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002160">
        <w:rPr>
          <w:rFonts w:ascii="Times New Roman" w:hAnsi="Times New Roman" w:cs="Times New Roman"/>
          <w:sz w:val="28"/>
          <w:szCs w:val="28"/>
        </w:rPr>
        <w:t>41</w:t>
      </w:r>
    </w:p>
    <w:p w:rsidR="0060558E" w:rsidRPr="00103CDA" w:rsidRDefault="0060558E" w:rsidP="00103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F1C" w:rsidRPr="0073375C" w:rsidRDefault="000A5F1C" w:rsidP="000A5F1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C73C8" w:rsidRPr="006C73C8" w:rsidRDefault="006C73C8" w:rsidP="00002160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утверждении Порядка осуществления от имени</w:t>
      </w:r>
    </w:p>
    <w:p w:rsidR="00002160" w:rsidRDefault="006C73C8" w:rsidP="0000216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образования полномочий учредителя </w:t>
      </w:r>
    </w:p>
    <w:p w:rsidR="00002160" w:rsidRDefault="006C73C8" w:rsidP="0000216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организации или управления </w:t>
      </w:r>
      <w:proofErr w:type="gramStart"/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находящимися</w:t>
      </w:r>
      <w:proofErr w:type="gramEnd"/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муниципальной </w:t>
      </w:r>
    </w:p>
    <w:p w:rsidR="006C73C8" w:rsidRPr="006C73C8" w:rsidRDefault="006C73C8" w:rsidP="00002160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собственности  акциями (долями в уставном капитале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6C73C8" w:rsidRPr="006C73C8" w:rsidRDefault="006C73C8" w:rsidP="006C73C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02160" w:rsidRDefault="006C73C8" w:rsidP="006C73C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  06.10.2003 № 131-ФЗ  «Об общих принципах организации местного самоуправления в Российской Федерации», Федеральным законом от  02.03.2007 № 25-ФЗ «О муниципальной службе в Российской Федерации», Федеральным законом от 25.12.2008 №273-ФЗ «О противодействии коррупции», Уставом </w:t>
      </w:r>
      <w:r w:rsidR="00CF56F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П</w:t>
      </w:r>
      <w:r w:rsidR="00002160">
        <w:rPr>
          <w:rFonts w:ascii="Times New Roman" w:eastAsia="Times New Roman" w:hAnsi="Times New Roman" w:cs="Times New Roman"/>
          <w:color w:val="000000"/>
          <w:sz w:val="26"/>
          <w:szCs w:val="26"/>
        </w:rPr>
        <w:t>рутской сельсовет Павловского района Алтайского края,</w:t>
      </w:r>
    </w:p>
    <w:p w:rsidR="006C73C8" w:rsidRPr="006C73C8" w:rsidRDefault="006C73C8" w:rsidP="006C73C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ПОСТАНОВЛЯ</w:t>
      </w:r>
      <w:r w:rsidR="00002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C73C8" w:rsidRPr="006C73C8" w:rsidRDefault="006C73C8" w:rsidP="006C73C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 1.  Утвердить прилагаемый Порядок</w:t>
      </w:r>
      <w:r w:rsidRPr="006C73C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осуществления от имени муниципального образования  полномочий учредителя организации или управления находящимися в муниципальной собственности акциями (долями в уставном капитале).</w:t>
      </w:r>
    </w:p>
    <w:p w:rsidR="006C73C8" w:rsidRPr="006C73C8" w:rsidRDefault="006C73C8" w:rsidP="006C73C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       2.  Настоящее постановление вступает в силу со дня его обнародования и подлежит размещению на официальном сайте </w:t>
      </w:r>
      <w:r w:rsidR="00002160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Администрации.</w:t>
      </w:r>
    </w:p>
    <w:p w:rsidR="006C73C8" w:rsidRPr="006C73C8" w:rsidRDefault="006C73C8" w:rsidP="006C73C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   3.  </w:t>
      </w:r>
      <w:proofErr w:type="gramStart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данного постановления оставляю за собой.</w:t>
      </w:r>
    </w:p>
    <w:p w:rsidR="006C73C8" w:rsidRPr="006C73C8" w:rsidRDefault="006C73C8" w:rsidP="006C73C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</w:t>
      </w:r>
    </w:p>
    <w:p w:rsidR="006C73C8" w:rsidRPr="006C73C8" w:rsidRDefault="006C73C8" w:rsidP="006C73C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002160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сельсовета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                                                  </w:t>
      </w:r>
      <w:r w:rsidR="00002160">
        <w:rPr>
          <w:rFonts w:ascii="Times New Roman" w:eastAsia="Times New Roman" w:hAnsi="Times New Roman" w:cs="Times New Roman"/>
          <w:color w:val="000000"/>
          <w:sz w:val="26"/>
          <w:szCs w:val="26"/>
        </w:rPr>
        <w:t>И.В. Самсоненко</w:t>
      </w:r>
    </w:p>
    <w:p w:rsidR="006C73C8" w:rsidRPr="006C73C8" w:rsidRDefault="006C73C8" w:rsidP="006C73C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CF56F7" w:rsidRDefault="00CF56F7" w:rsidP="006C73C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56F7" w:rsidRDefault="00CF56F7" w:rsidP="006C73C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56F7" w:rsidRDefault="00CF56F7" w:rsidP="006C73C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73C8" w:rsidRPr="006C73C8" w:rsidRDefault="006C73C8" w:rsidP="006C73C8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</w:t>
      </w:r>
    </w:p>
    <w:p w:rsidR="006C73C8" w:rsidRPr="006C73C8" w:rsidRDefault="006C73C8" w:rsidP="006C73C8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C73C8" w:rsidRPr="006C73C8" w:rsidRDefault="00073D67" w:rsidP="006C73C8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Прутского сельсовета</w:t>
      </w:r>
    </w:p>
    <w:p w:rsidR="006C73C8" w:rsidRPr="006C73C8" w:rsidRDefault="006C73C8" w:rsidP="00073D67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 </w:t>
      </w:r>
    </w:p>
    <w:p w:rsidR="006C73C8" w:rsidRPr="006C73C8" w:rsidRDefault="006C73C8" w:rsidP="006C73C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</w:t>
      </w:r>
    </w:p>
    <w:p w:rsidR="006C73C8" w:rsidRPr="006C73C8" w:rsidRDefault="006C73C8" w:rsidP="006C73C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осуществления от имени 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</w:t>
      </w:r>
    </w:p>
    <w:p w:rsidR="006C73C8" w:rsidRPr="006C73C8" w:rsidRDefault="006C73C8" w:rsidP="006C73C8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12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Порядок осуществления от имени муниципального образования </w:t>
      </w:r>
      <w:r w:rsidR="00073D67">
        <w:rPr>
          <w:rFonts w:ascii="Times New Roman" w:eastAsia="Times New Roman" w:hAnsi="Times New Roman" w:cs="Times New Roman"/>
          <w:color w:val="000000"/>
          <w:sz w:val="26"/>
          <w:szCs w:val="26"/>
        </w:rPr>
        <w:t>Прутской сельсовет Павловского района Алтайского кра</w:t>
      </w:r>
      <w:proofErr w:type="gramStart"/>
      <w:r w:rsidR="00073D67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разработан в соответствии с</w:t>
      </w:r>
      <w:r w:rsidRPr="006C73C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</w:t>
      </w:r>
      <w:r w:rsidRPr="006C73C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от 06.10.2003 №131-ФЗ "Об общих принципах организации местного самоуправления в Российской Федерации", Федеральным законом от 02.03.2007 №25-ФЗ "О муниципальной</w:t>
      </w:r>
      <w:r w:rsidRPr="006C73C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службе</w:t>
      </w:r>
      <w:r w:rsidRPr="006C73C8">
        <w:rPr>
          <w:rFonts w:ascii="Times New Roman" w:eastAsia="Times New Roman" w:hAnsi="Times New Roman" w:cs="Times New Roman"/>
          <w:color w:val="000000"/>
          <w:sz w:val="26"/>
        </w:rPr>
        <w:t> в 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6C73C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Федерации", Федеральным законом от 25.12.2008 №273-ФЗ «О противодействии коррупции»</w:t>
      </w:r>
      <w:r w:rsidRPr="006C73C8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определяет порядок назначения, замены муниципальных служащих, а также осуществления возложенных на них полномочий по участию в органах управления организаций, если их учредителем (соучредителем) является муниципальное образование, а </w:t>
      </w:r>
      <w:proofErr w:type="gramStart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proofErr w:type="gramEnd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в их уставном капитале есть акции (доли участия в уставном капитале), находящиеся в муниципальной собственности (далее — организации).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12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6C73C8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bookmarkStart w:id="1" w:name="bookmark0"/>
      <w:r w:rsidRPr="006C73C8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Порядок назначения и замены муниципальных служащих в органах управления организаций</w:t>
      </w:r>
      <w:bookmarkEnd w:id="1"/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Участие в органах управления организации в качестве представителя муниципального образования поручается муниципальному служащему главой администрации муниципального образования (далее - глава) по представлению сотрудника администрации муниципального образования (далее </w:t>
      </w:r>
      <w:proofErr w:type="gramStart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–с</w:t>
      </w:r>
      <w:proofErr w:type="gramEnd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отрудник администрации), курирующего организацию, а также по инициативе организации.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2.2. Для рассмотрения вопроса о вхождении муниципального служащего в состав органа управления организации на имя главы представляются следующие документы: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1) заявление от организации с просьбой ввести в состав органа управления организации муниципального служащего (в случае, если инициатива исходит от организации);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2) служебная записка сотрудника администрации, курирующего организацию, с просьбой ввести в состав органа управления организации муниципального служащего.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2.3. Решение об участии муниципального служащего в органе управления организации принимается в течение 10 дней с момента поступления документов, указанных в пункте 2.2 настоящего Порядка, и оформляется распоряжением администрации и доверенностью.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2.4. Срок исполнения муниципальным служащим полномочий по участию в органах управления организацией устанавливается распоряжением главы, указанным в пункте 2.3 настоящего Порядка.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2.5. Полномочия муниципального служащего в органах управления организацией прекращаются в случаях: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1) увольнения муниципального служащего;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2)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2.3 настоящего Порядка;</w:t>
      </w:r>
      <w:proofErr w:type="gramEnd"/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4) ликвидации или реорганизации организации;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5) добровольного отказа муниципального служащего от участия в органах управления организацией.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2.6. Выдвижение другой кандидатуры муниципального служащего в органы управления организации взамен предшествующей осуществляется в случаях: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1) принятия решения главой о замене муниципального служащего, представляющего муниципальное образование в органах управления организации;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организации;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3)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4) в других случаях, предусмотренных законодательством Российской Федерации.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2.7. Распоряжение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недельный срок со дня его принятия.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12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3. Порядок осуществления муниципальными служащими возложенных на них полномочий по участию в органах управления организаций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</w:t>
      </w:r>
      <w:r w:rsidR="00073D67">
        <w:rPr>
          <w:rFonts w:ascii="Times New Roman" w:eastAsia="Times New Roman" w:hAnsi="Times New Roman" w:cs="Times New Roman"/>
          <w:color w:val="000000"/>
          <w:sz w:val="26"/>
          <w:szCs w:val="26"/>
        </w:rPr>
        <w:t>Алтайского края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настоящим Порядком в интересах муниципального образования</w:t>
      </w:r>
      <w:proofErr w:type="gramStart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E18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главой </w:t>
      </w:r>
      <w:r w:rsidR="002E1835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сельсовета</w:t>
      </w: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определения позиции, касающейся голосования по предлагаемым вопросам.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3.3.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организации, руководствуясь решениями, принятыми в соответствии с пунктом 3.2 настоящего Порядка.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3.4. Муниципальный служащий, назначенный в орган управления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полномочий.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12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Ответственность муниципальных служащих и </w:t>
      </w:r>
      <w:proofErr w:type="gramStart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осуществлением ими деятельности в органах управления организаций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4.1. Муниципальный служащий при участии в органах управления организацией несет ответственность в соответствии с действующим законодательством.</w:t>
      </w:r>
    </w:p>
    <w:p w:rsidR="006C73C8" w:rsidRPr="006C73C8" w:rsidRDefault="006C73C8" w:rsidP="006C73C8">
      <w:pPr>
        <w:spacing w:after="12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</w:t>
      </w:r>
      <w:proofErr w:type="gramStart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6C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деятельностью муниципальных служащих - представителей муниципального образования в органах управления организаций осуществляет глава администрации в пределах своей компетенции, установленной действующим законодательством.</w:t>
      </w:r>
    </w:p>
    <w:p w:rsidR="00221B04" w:rsidRPr="00B93196" w:rsidRDefault="00221B04" w:rsidP="006C73C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21B04" w:rsidRPr="00B93196" w:rsidSect="006C73C8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F87"/>
    <w:multiLevelType w:val="multilevel"/>
    <w:tmpl w:val="9A9E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58E"/>
    <w:rsid w:val="00002160"/>
    <w:rsid w:val="00073D67"/>
    <w:rsid w:val="0009430C"/>
    <w:rsid w:val="00097509"/>
    <w:rsid w:val="000A5F1C"/>
    <w:rsid w:val="00103560"/>
    <w:rsid w:val="00103CDA"/>
    <w:rsid w:val="001531CB"/>
    <w:rsid w:val="00221B04"/>
    <w:rsid w:val="00265D27"/>
    <w:rsid w:val="002761B9"/>
    <w:rsid w:val="002871F5"/>
    <w:rsid w:val="002E1835"/>
    <w:rsid w:val="00345010"/>
    <w:rsid w:val="003E70CC"/>
    <w:rsid w:val="0045109A"/>
    <w:rsid w:val="004A31C4"/>
    <w:rsid w:val="0051085F"/>
    <w:rsid w:val="00510CA6"/>
    <w:rsid w:val="00527003"/>
    <w:rsid w:val="005571C7"/>
    <w:rsid w:val="005C0CA4"/>
    <w:rsid w:val="0060558E"/>
    <w:rsid w:val="00641629"/>
    <w:rsid w:val="006542CC"/>
    <w:rsid w:val="006C73C8"/>
    <w:rsid w:val="006E42DA"/>
    <w:rsid w:val="006F6BF2"/>
    <w:rsid w:val="00705EF5"/>
    <w:rsid w:val="007420E4"/>
    <w:rsid w:val="00746363"/>
    <w:rsid w:val="007D0EFC"/>
    <w:rsid w:val="007F587D"/>
    <w:rsid w:val="008257B9"/>
    <w:rsid w:val="00840745"/>
    <w:rsid w:val="008D4C55"/>
    <w:rsid w:val="00916A96"/>
    <w:rsid w:val="009729FD"/>
    <w:rsid w:val="009D60A3"/>
    <w:rsid w:val="00A66AB2"/>
    <w:rsid w:val="00AC1C78"/>
    <w:rsid w:val="00B23930"/>
    <w:rsid w:val="00B93196"/>
    <w:rsid w:val="00BD5D04"/>
    <w:rsid w:val="00C028BA"/>
    <w:rsid w:val="00C11518"/>
    <w:rsid w:val="00C14EEB"/>
    <w:rsid w:val="00C47A95"/>
    <w:rsid w:val="00C85CBC"/>
    <w:rsid w:val="00CF56F7"/>
    <w:rsid w:val="00D61C6E"/>
    <w:rsid w:val="00DB1339"/>
    <w:rsid w:val="00DD0FE3"/>
    <w:rsid w:val="00DF195A"/>
    <w:rsid w:val="00EC37E5"/>
    <w:rsid w:val="00F1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73C8"/>
  </w:style>
  <w:style w:type="character" w:styleId="a4">
    <w:name w:val="Hyperlink"/>
    <w:basedOn w:val="a0"/>
    <w:uiPriority w:val="99"/>
    <w:semiHidden/>
    <w:unhideWhenUsed/>
    <w:rsid w:val="006C73C8"/>
  </w:style>
  <w:style w:type="paragraph" w:styleId="a5">
    <w:name w:val="Body Text"/>
    <w:basedOn w:val="a"/>
    <w:link w:val="a6"/>
    <w:uiPriority w:val="99"/>
    <w:semiHidden/>
    <w:unhideWhenUsed/>
    <w:rsid w:val="006C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6C73C8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"/>
    <w:basedOn w:val="a0"/>
    <w:rsid w:val="006C7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3B7F-5E8D-4D20-A887-EF80284C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34</cp:revision>
  <cp:lastPrinted>2022-10-30T04:46:00Z</cp:lastPrinted>
  <dcterms:created xsi:type="dcterms:W3CDTF">2019-06-26T05:03:00Z</dcterms:created>
  <dcterms:modified xsi:type="dcterms:W3CDTF">2022-10-30T04:47:00Z</dcterms:modified>
</cp:coreProperties>
</file>