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3C4" w:rsidRPr="00B579F2" w:rsidRDefault="00EB43C4" w:rsidP="00EB43C4">
      <w:pPr>
        <w:spacing w:before="100" w:beforeAutospacing="1" w:after="100" w:afterAutospacing="1"/>
        <w:jc w:val="right"/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Утвержден</w:t>
      </w:r>
    </w:p>
    <w:p w:rsidR="00EB43C4" w:rsidRPr="00B579F2" w:rsidRDefault="00EB43C4" w:rsidP="00EB43C4">
      <w:pPr>
        <w:spacing w:before="100" w:beforeAutospacing="1" w:after="100" w:afterAutospacing="1"/>
        <w:jc w:val="right"/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Решением Собранием депутатов</w:t>
      </w:r>
    </w:p>
    <w:p w:rsidR="00EB43C4" w:rsidRPr="00B579F2" w:rsidRDefault="00EB43C4" w:rsidP="00EB43C4">
      <w:pPr>
        <w:spacing w:before="100" w:beforeAutospacing="1" w:after="100" w:afterAutospacing="1"/>
        <w:jc w:val="right"/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от 30.05.2022 г. №  43</w:t>
      </w:r>
    </w:p>
    <w:p w:rsidR="00EB43C4" w:rsidRPr="00813F84" w:rsidRDefault="00EB43C4" w:rsidP="00EB43C4">
      <w:pPr>
        <w:spacing w:before="100" w:beforeAutospacing="1" w:after="100" w:afterAutospacing="1"/>
        <w:rPr>
          <w:rFonts w:ascii="Tahoma" w:hAnsi="Tahoma" w:cs="Tahoma"/>
          <w:color w:val="3F4040"/>
          <w:sz w:val="22"/>
          <w:szCs w:val="22"/>
        </w:rPr>
      </w:pPr>
      <w:r w:rsidRPr="00813F84">
        <w:rPr>
          <w:rFonts w:ascii="Tahoma" w:hAnsi="Tahoma" w:cs="Tahoma"/>
          <w:color w:val="3F4040"/>
          <w:sz w:val="22"/>
          <w:szCs w:val="22"/>
        </w:rPr>
        <w:t> </w:t>
      </w:r>
    </w:p>
    <w:p w:rsidR="00EB43C4" w:rsidRPr="00813F84" w:rsidRDefault="00EB43C4" w:rsidP="00EB43C4">
      <w:pPr>
        <w:spacing w:before="100" w:beforeAutospacing="1" w:after="100" w:afterAutospacing="1"/>
        <w:rPr>
          <w:rFonts w:ascii="Tahoma" w:hAnsi="Tahoma" w:cs="Tahoma"/>
          <w:color w:val="3F4040"/>
          <w:sz w:val="22"/>
          <w:szCs w:val="22"/>
        </w:rPr>
      </w:pPr>
      <w:r w:rsidRPr="00813F84">
        <w:rPr>
          <w:rFonts w:ascii="Tahoma" w:hAnsi="Tahoma" w:cs="Tahoma"/>
          <w:color w:val="3F4040"/>
          <w:sz w:val="22"/>
          <w:szCs w:val="22"/>
        </w:rPr>
        <w:t> </w:t>
      </w:r>
    </w:p>
    <w:p w:rsidR="00EB43C4" w:rsidRPr="00B579F2" w:rsidRDefault="00EB43C4" w:rsidP="00EB43C4">
      <w:pPr>
        <w:spacing w:before="100" w:beforeAutospacing="1" w:after="100" w:afterAutospacing="1"/>
        <w:jc w:val="center"/>
        <w:rPr>
          <w:color w:val="3F4040"/>
          <w:sz w:val="28"/>
          <w:szCs w:val="28"/>
        </w:rPr>
      </w:pPr>
      <w:r w:rsidRPr="00B579F2">
        <w:rPr>
          <w:b/>
          <w:bCs/>
          <w:color w:val="3F4040"/>
          <w:sz w:val="28"/>
          <w:szCs w:val="28"/>
        </w:rPr>
        <w:t>Порядок учета предложений и участия граждан в обсуждении проекта Устава</w:t>
      </w:r>
    </w:p>
    <w:p w:rsidR="00EB43C4" w:rsidRPr="00B579F2" w:rsidRDefault="00EB43C4" w:rsidP="00EB43C4">
      <w:pPr>
        <w:spacing w:before="100" w:beforeAutospacing="1" w:after="100" w:afterAutospacing="1"/>
        <w:jc w:val="center"/>
        <w:rPr>
          <w:color w:val="3F4040"/>
          <w:sz w:val="28"/>
          <w:szCs w:val="28"/>
        </w:rPr>
      </w:pPr>
      <w:r w:rsidRPr="00B579F2">
        <w:rPr>
          <w:b/>
          <w:bCs/>
          <w:color w:val="3F4040"/>
          <w:sz w:val="28"/>
          <w:szCs w:val="28"/>
        </w:rPr>
        <w:t>и нормативного правового акта</w:t>
      </w:r>
    </w:p>
    <w:p w:rsidR="00EB43C4" w:rsidRPr="00B579F2" w:rsidRDefault="00EB43C4" w:rsidP="00EB43C4">
      <w:pPr>
        <w:spacing w:before="100" w:beforeAutospacing="1" w:after="100" w:afterAutospacing="1"/>
        <w:jc w:val="center"/>
        <w:rPr>
          <w:color w:val="3F4040"/>
          <w:sz w:val="28"/>
          <w:szCs w:val="28"/>
        </w:rPr>
      </w:pPr>
      <w:r w:rsidRPr="00B579F2">
        <w:rPr>
          <w:b/>
          <w:bCs/>
          <w:color w:val="3F4040"/>
          <w:sz w:val="28"/>
          <w:szCs w:val="28"/>
        </w:rPr>
        <w:t xml:space="preserve">о внесении изменений в Устав </w:t>
      </w:r>
      <w:r w:rsidRPr="00B579F2">
        <w:rPr>
          <w:b/>
          <w:color w:val="3F4040"/>
          <w:sz w:val="28"/>
          <w:szCs w:val="28"/>
        </w:rPr>
        <w:t>муниципального образования Прутской сельсовет Павловского района Алтайского края</w:t>
      </w:r>
      <w:r w:rsidRPr="00B579F2">
        <w:rPr>
          <w:color w:val="3F4040"/>
          <w:sz w:val="28"/>
          <w:szCs w:val="28"/>
        </w:rPr>
        <w:t> </w:t>
      </w:r>
    </w:p>
    <w:p w:rsidR="00EB43C4" w:rsidRPr="00B579F2" w:rsidRDefault="00EB43C4" w:rsidP="00EB43C4">
      <w:pPr>
        <w:jc w:val="center"/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Общие положения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1. Настоящий Порядок разработан в соответствии с требованиями Федерального закона от 06.10.2003 No131-ФЗ «Об общих принципах организации местного самоуправления в Российской Федерации» в целях учета предложений от жителей сельского поселения, достигших восемнадцатилетнего возраста, а также лиц, являющихся правообладателями объектов недвижимого имущества, расположенных на территории сельского поселения Петропавловское, интересы которых могут быть нарушены в связи с реализацией выносимых на слушания проекта Устава и нормативного правового акта о внесении изменений в Устав муниципального образования Прутской сельсовет Павловского района Алтайского края, а также участия указанных граждан в обсуждении проекта Устава и нормативного правового акта о внесении изменений в Устав муниципального образования Прутской сельсовет Павловского района Алтайского края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 xml:space="preserve">2. Порядок внесения и учета предложений и участия граждан в обсуждении проекта Устава и нормативного правового акта о внесении изменений в Устав муниципального образования Прутской сельсовет Павловского района Алтайского края 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2.1. Собрание депутатов сельского поселения, Глава сельсовета, принимая решение о назначении публичных слушаний определяет комиссию для приема предложений по проекту муниципального правового акта от заинтересованных лиц и проведения публичных слушаний (далее —Комиссия). В решении о назначении публичных слушаний указываются: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 наименование проекта муниципального правового акта, выносимого на публичные слушания;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 дата проведения и место проведения публичных слушаний;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 лицо, ответственное за организацию подготовки и проведение публичных слушаний -Председатель Комиссии;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lastRenderedPageBreak/>
        <w:t>- состав Комиссии;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-срок приема предложений (по рабочим дням),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-адрес приема предложений.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2.2. Со дня, следующего за днем официального опубликования (обнародования) решения о назначении публичных слушаний по проекту решения «О внесении изменений в Устав муниципального образования Прутской сельсовет Павловского района Алтайского края», порядка учета предложений и участия граждан в их обсуждении и до проведения публичных слушаний по обсуждению проекта Устава и нормативного правового акта о внесении изменений в Устав муниципального образования  сельского поселения Петропавловское граждане вправе вносить в Комиссию свои предложения, оформленные в письменной форме в двух экземплярах.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2.3. В предложениях указывается следующая информация: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-фамилия, имя, отчество, адрес регистрации, телефон (для физического лица);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-наименование, адрес, сведения о руководителе, телефон (для юридических лиц);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-текст предложения к проекту и его обоснования;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-текст проекта с учетом предложений со ссылкой на абзац, пункт, часть, статью проекта;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-подпись.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Предложения могут быть направлены по указанному в решении адресу почтовым отправлением с уведомлением адресата.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2.4. Поступившие в Комиссию предложения регистрируются в журнале регистрации предложений согласно форме учета предложений по проекту муниципального правового акта, в котором указывается следующая информация: дата внесения, инициатор внесения предложений, количество листов, подпись члена комиссии, принявшего предложения.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2.5.Первый экземпляр предложений принимается Комиссией, а на втором экземпляре ставится отметка о принятии, порядковый номер, дата и подпись принявшего предложения.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2.6. Предложения по проекту Устава и нормативного правового акта о внесении изменений в Устав муниципального образования Прутской сельсовет Павловского района Алтайского края, представленные в срок, установленный пунктом 2.2.настоящего Порядка, подлежат обязательному обсуждению на публичных слушаниях.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 2.7. Все предложения оформляются в письменном виде.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 xml:space="preserve">2.8. Комиссия обеспечивает участникам публичных слушаний возможность ознакомления со всеми материалами, представляемыми на публичные слушания; доводит до участников публичных слушаний информацию о содержании проекта муниципального правового акта; определяет список докладчиков-разработчиков проекта муниципального правового акта, выносимого на публичные слушания; определяет повестку дня и регламент публичных слушаний; обеспечивает ведение протокола публичных </w:t>
      </w:r>
      <w:r w:rsidRPr="00B579F2">
        <w:rPr>
          <w:color w:val="3F4040"/>
          <w:sz w:val="28"/>
          <w:szCs w:val="28"/>
        </w:rPr>
        <w:lastRenderedPageBreak/>
        <w:t>слушаний; обеспечивает оснащение помещения необходимой аппаратурой и демонстрационной техникой; обеспечивает аудиозапись публичных слушаний; решает иные вопросы организационного характера. Место проведения публичных слушаний должно определяться с учетом транспортной доступности. Помещение должно располагать достаточным количеством посадочных мест.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2.9. Комиссия обеспечивает проведение публичных слушаний не ранее 20 дней с момента опубликования решения о назначении слушаний.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2.10.До начала публичных слушаний Комиссия проводит регистрацию участников публичных слушаний. Участниками публичных слушаний являются заинтересованные лица. Публичные слушания открывает и ведет председатель Комиссии. При проведении публичных слушаний устанавливается регламент. Председатель Комиссии в соответствии с регламентом оглашает тему публичных слушаний, информацию об инициаторе их проведения, перечень вопросов, выносимых на публичные слушания. Председатель Комиссии предоставляет слово докладчикам, которые информируют участвующих в публичных слушаниях лиц о сути и содержании проекта муниципального правового акта, выносимого на публичные слушания. Председатель Комиссии оглашает поступившие в установленный период замечания и предложения по проекту муниципального правового акта, выносимого на публичные слушания. Участвующие в публичных слушаниях лица задают вопросы докладчикам либо в письменной форме, либо устно после предоставления им слова председателем Комиссии. Публичные слушания не могут быть прекращены ранее рассмотрения по существу вопросов, выносимых на публичные слушания. Председатель Комиссии вправе принять решение о назначении перерыва в публичных слушаниях.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2.11. После рассмотрения всех вопросов принимается решение о проведении голосования по проекту муниципального правового акта, выносимого на публичные слушания. Голосование является открытым и осуществляется путем поднятия рук либо с помощью листов для голосования участников публичных слушаний. Результаты голосования заносятся в протокол публичных слушаний. Решения по обсуждаемым вопросам принимаются простым большинством участвующих в публичных слушаниях и носят рекомендательный характер.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2.12. Процедура публичных слушаний отражается в протоколе.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Протокол публичных слушаний - письменный документ, предназначенный для фиксации мнения заинтересованных лиц по вопросу, выносимому на публичные слушания в соответствии с Положением. Обязательным приложением к протоколу публичных слушаний являются регистрационные листы с указанием фамилий и места жительства участников публичных слушаний.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 xml:space="preserve">2.13.После проведения публичных слушаний комиссия составляет заключение о результатах публичных слушаний – письменный документ, </w:t>
      </w:r>
      <w:r w:rsidRPr="00B579F2">
        <w:rPr>
          <w:color w:val="3F4040"/>
          <w:sz w:val="28"/>
          <w:szCs w:val="28"/>
        </w:rPr>
        <w:lastRenderedPageBreak/>
        <w:t>содержащий информацию, полученную в результате проведения публичных слушаний в соответствии с Положением.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2.14. Заключение о результатах публичных слушаний подлежит обязательному обнародованию (опубликованию) в официальном муниципальном печатном органе, а также на официальном сайте сельского поселения в сети «Интернет».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 2.15.Поступившие в установленный период в Комиссию замечания и предложения подлежат обсуждению на заседании Собрания депутатов муниципального образования Прутской сельсовет Павловского района Алтайского края .</w:t>
      </w:r>
    </w:p>
    <w:p w:rsidR="00EB43C4" w:rsidRPr="00B579F2" w:rsidRDefault="00EB43C4" w:rsidP="00EB43C4">
      <w:pPr>
        <w:rPr>
          <w:color w:val="3F4040"/>
          <w:sz w:val="28"/>
          <w:szCs w:val="28"/>
        </w:rPr>
      </w:pPr>
      <w:r w:rsidRPr="00B579F2">
        <w:rPr>
          <w:color w:val="3F4040"/>
          <w:sz w:val="28"/>
          <w:szCs w:val="28"/>
        </w:rPr>
        <w:t>2.16. Собрание депутатов муниципального образования Прутской сельсовет Павловского района Алтайского края обязан принять решение по существу представленного проекта муниципального правового акта в течение 30-40 дней со дня опубликования решения о назначении публичных слушаний в соответствии с Положением.</w:t>
      </w:r>
    </w:p>
    <w:p w:rsidR="00EB43C4" w:rsidRDefault="00EB43C4" w:rsidP="00EB43C4"/>
    <w:p w:rsidR="004D299C" w:rsidRDefault="004D299C">
      <w:bookmarkStart w:id="0" w:name="_GoBack"/>
      <w:bookmarkEnd w:id="0"/>
    </w:p>
    <w:sectPr w:rsidR="004D2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7D"/>
    <w:rsid w:val="004D299C"/>
    <w:rsid w:val="0094637D"/>
    <w:rsid w:val="00EB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17379-5FFA-49D6-805A-A9596BC0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1185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2023-06-02T05:37:00Z</dcterms:created>
  <dcterms:modified xsi:type="dcterms:W3CDTF">2023-06-02T05:38:00Z</dcterms:modified>
</cp:coreProperties>
</file>